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B7" w:rsidRPr="000335F6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E40EB7" w:rsidRPr="00C83308" w:rsidRDefault="00E40EB7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24"/>
          <w:szCs w:val="24"/>
        </w:rPr>
      </w:pPr>
      <w:r w:rsidRPr="00C83308">
        <w:rPr>
          <w:rFonts w:ascii="Kokila" w:hAnsi="Kokila" w:cs="Kalimati" w:hint="cs"/>
          <w:b/>
          <w:bCs/>
          <w:sz w:val="36"/>
          <w:szCs w:val="36"/>
          <w:u w:val="single"/>
          <w:cs/>
        </w:rPr>
        <w:t>प्रेस विज्ञप्‍ती</w:t>
      </w:r>
    </w:p>
    <w:p w:rsidR="00963653" w:rsidRPr="00122ADF" w:rsidRDefault="00963653" w:rsidP="00186D63">
      <w:pPr>
        <w:spacing w:after="0" w:line="240" w:lineRule="auto"/>
        <w:ind w:left="360"/>
        <w:jc w:val="both"/>
        <w:rPr>
          <w:rFonts w:ascii="Preeti" w:hAnsi="Preeti" w:cs="Kalimati"/>
          <w:sz w:val="14"/>
          <w:szCs w:val="14"/>
        </w:rPr>
      </w:pPr>
    </w:p>
    <w:p w:rsidR="00847BBF" w:rsidRPr="00814003" w:rsidRDefault="002801D1" w:rsidP="004E0993">
      <w:pPr>
        <w:spacing w:after="0" w:line="240" w:lineRule="auto"/>
        <w:jc w:val="both"/>
        <w:rPr>
          <w:rFonts w:ascii="Preeti" w:hAnsi="Preeti" w:cs="Kalimati"/>
          <w:b/>
          <w:bCs/>
          <w:sz w:val="26"/>
          <w:szCs w:val="26"/>
        </w:rPr>
      </w:pPr>
      <w:r w:rsidRPr="00814003">
        <w:rPr>
          <w:rFonts w:ascii="Preeti" w:hAnsi="Preeti" w:cs="Kalimati" w:hint="cs"/>
          <w:b/>
          <w:bCs/>
          <w:sz w:val="28"/>
          <w:szCs w:val="28"/>
          <w:cs/>
        </w:rPr>
        <w:t>झापा</w:t>
      </w:r>
      <w:r w:rsidR="00847BBF" w:rsidRPr="00814003">
        <w:rPr>
          <w:rFonts w:ascii="Preeti" w:hAnsi="Preeti" w:cs="Kalimati" w:hint="cs"/>
          <w:b/>
          <w:bCs/>
          <w:sz w:val="28"/>
          <w:szCs w:val="28"/>
          <w:cs/>
        </w:rPr>
        <w:t xml:space="preserve"> जिल्ला</w:t>
      </w:r>
      <w:r w:rsidRPr="00814003">
        <w:rPr>
          <w:rFonts w:ascii="Preeti" w:hAnsi="Preeti" w:cs="Kalimati" w:hint="cs"/>
          <w:b/>
          <w:bCs/>
          <w:sz w:val="28"/>
          <w:szCs w:val="28"/>
          <w:cs/>
        </w:rPr>
        <w:t xml:space="preserve"> मेचीनगर </w:t>
      </w:r>
      <w:r w:rsidR="00847BBF" w:rsidRPr="00814003">
        <w:rPr>
          <w:rFonts w:ascii="Preeti" w:hAnsi="Preeti" w:cs="Kalimati" w:hint="cs"/>
          <w:b/>
          <w:bCs/>
          <w:sz w:val="28"/>
          <w:szCs w:val="28"/>
          <w:cs/>
        </w:rPr>
        <w:t>नग</w:t>
      </w:r>
      <w:r w:rsidRPr="00814003">
        <w:rPr>
          <w:rFonts w:ascii="Preeti" w:hAnsi="Preeti" w:cs="Kalimati" w:hint="cs"/>
          <w:b/>
          <w:bCs/>
          <w:sz w:val="28"/>
          <w:szCs w:val="28"/>
          <w:cs/>
        </w:rPr>
        <w:t>र</w:t>
      </w:r>
      <w:r w:rsidR="00847BBF" w:rsidRPr="00814003">
        <w:rPr>
          <w:rFonts w:ascii="Preeti" w:hAnsi="Preeti" w:cs="Kalimati" w:hint="cs"/>
          <w:b/>
          <w:bCs/>
          <w:sz w:val="28"/>
          <w:szCs w:val="28"/>
          <w:cs/>
        </w:rPr>
        <w:t>पालिक वडा नं १</w:t>
      </w:r>
      <w:r w:rsidRPr="00814003">
        <w:rPr>
          <w:rFonts w:ascii="Preeti" w:hAnsi="Preeti" w:cs="Kalimati" w:hint="cs"/>
          <w:b/>
          <w:bCs/>
          <w:sz w:val="28"/>
          <w:szCs w:val="28"/>
          <w:cs/>
        </w:rPr>
        <w:t xml:space="preserve">4, </w:t>
      </w:r>
      <w:r w:rsidR="00847BBF" w:rsidRPr="00814003">
        <w:rPr>
          <w:rFonts w:ascii="Preeti" w:hAnsi="Preeti" w:cs="Kalimati" w:hint="cs"/>
          <w:b/>
          <w:bCs/>
          <w:sz w:val="28"/>
          <w:szCs w:val="28"/>
          <w:cs/>
        </w:rPr>
        <w:t>स्थित</w:t>
      </w:r>
      <w:r w:rsidRPr="00814003">
        <w:rPr>
          <w:rFonts w:ascii="Preeti" w:hAnsi="Preeti" w:cs="Kalimati" w:hint="cs"/>
          <w:b/>
          <w:bCs/>
          <w:sz w:val="28"/>
          <w:szCs w:val="28"/>
          <w:cs/>
        </w:rPr>
        <w:t xml:space="preserve"> साकम्बरी प्रोडक्ट</w:t>
      </w:r>
      <w:r w:rsidR="00847BBF" w:rsidRPr="00814003">
        <w:rPr>
          <w:rFonts w:ascii="Preeti" w:hAnsi="Preeti" w:cs="Kalimati" w:hint="cs"/>
          <w:b/>
          <w:bCs/>
          <w:sz w:val="28"/>
          <w:szCs w:val="28"/>
          <w:cs/>
        </w:rPr>
        <w:t xml:space="preserve"> (स्थायी लेखा नं </w:t>
      </w:r>
      <w:r w:rsidRPr="00814003">
        <w:rPr>
          <w:rFonts w:ascii="Preeti" w:hAnsi="Preeti" w:cs="Kalimati" w:hint="cs"/>
          <w:b/>
          <w:bCs/>
          <w:sz w:val="28"/>
          <w:szCs w:val="28"/>
          <w:cs/>
        </w:rPr>
        <w:t>305441461</w:t>
      </w:r>
      <w:r w:rsidR="00847BBF" w:rsidRPr="00814003">
        <w:rPr>
          <w:rFonts w:ascii="Preeti" w:hAnsi="Preeti" w:cs="Kalimati" w:hint="cs"/>
          <w:b/>
          <w:bCs/>
          <w:sz w:val="28"/>
          <w:szCs w:val="28"/>
          <w:cs/>
        </w:rPr>
        <w:t xml:space="preserve">) का प्रोप्राइटर </w:t>
      </w:r>
      <w:r w:rsidR="00462EF2" w:rsidRPr="00814003">
        <w:rPr>
          <w:rFonts w:ascii="Preeti" w:hAnsi="Preeti" w:cs="Kalimati" w:hint="cs"/>
          <w:b/>
          <w:bCs/>
          <w:sz w:val="28"/>
          <w:szCs w:val="28"/>
          <w:cs/>
        </w:rPr>
        <w:t>मुकेश शर्मा</w:t>
      </w:r>
      <w:r w:rsidR="00954F6C">
        <w:rPr>
          <w:rFonts w:ascii="Preeti" w:hAnsi="Preeti" w:cs="Kalimati" w:hint="cs"/>
          <w:b/>
          <w:bCs/>
          <w:sz w:val="28"/>
          <w:szCs w:val="28"/>
          <w:cs/>
        </w:rPr>
        <w:t xml:space="preserve"> र</w:t>
      </w:r>
      <w:r w:rsidR="00A24ECA">
        <w:rPr>
          <w:rFonts w:ascii="Preeti" w:hAnsi="Preeti" w:cs="Kalimati" w:hint="cs"/>
          <w:b/>
          <w:bCs/>
          <w:sz w:val="28"/>
          <w:szCs w:val="28"/>
          <w:cs/>
        </w:rPr>
        <w:t xml:space="preserve"> कारोबारको मुख्य व्यक्ति</w:t>
      </w:r>
      <w:r w:rsidR="00954F6C">
        <w:rPr>
          <w:rFonts w:ascii="Preeti" w:hAnsi="Preeti" w:cs="Kalimati" w:hint="cs"/>
          <w:b/>
          <w:bCs/>
          <w:sz w:val="28"/>
          <w:szCs w:val="28"/>
          <w:cs/>
        </w:rPr>
        <w:t xml:space="preserve"> रामकृष्ण</w:t>
      </w:r>
      <w:r w:rsidR="00A24ECA">
        <w:rPr>
          <w:rFonts w:ascii="Preeti" w:hAnsi="Preeti" w:cs="Kalimati" w:hint="cs"/>
          <w:b/>
          <w:bCs/>
          <w:sz w:val="28"/>
          <w:szCs w:val="28"/>
          <w:cs/>
        </w:rPr>
        <w:t xml:space="preserve"> शर्मा</w:t>
      </w:r>
      <w:r w:rsidR="00462EF2" w:rsidRPr="00814003">
        <w:rPr>
          <w:rFonts w:ascii="Preeti" w:hAnsi="Preeti" w:cs="Kalimati" w:hint="cs"/>
          <w:b/>
          <w:bCs/>
          <w:sz w:val="28"/>
          <w:szCs w:val="28"/>
          <w:cs/>
        </w:rPr>
        <w:t xml:space="preserve"> समेत </w:t>
      </w:r>
      <w:r w:rsidR="00EC5CFB" w:rsidRPr="00814003">
        <w:rPr>
          <w:rFonts w:ascii="Preeti" w:hAnsi="Preeti" w:cs="Kalimati" w:hint="cs"/>
          <w:b/>
          <w:bCs/>
          <w:sz w:val="28"/>
          <w:szCs w:val="28"/>
          <w:cs/>
        </w:rPr>
        <w:t>६</w:t>
      </w:r>
      <w:r w:rsidR="00462EF2" w:rsidRPr="00814003">
        <w:rPr>
          <w:rFonts w:ascii="Preeti" w:hAnsi="Preeti" w:cs="Kalimati" w:hint="cs"/>
          <w:b/>
          <w:bCs/>
          <w:sz w:val="28"/>
          <w:szCs w:val="28"/>
          <w:cs/>
        </w:rPr>
        <w:t xml:space="preserve"> जनालाई </w:t>
      </w:r>
      <w:r w:rsidR="00A96DFE" w:rsidRPr="00814003">
        <w:rPr>
          <w:rFonts w:ascii="Preeti" w:hAnsi="Preeti" w:cs="Kalimati"/>
          <w:b/>
          <w:bCs/>
          <w:sz w:val="28"/>
          <w:szCs w:val="28"/>
          <w:cs/>
        </w:rPr>
        <w:t>राजस्व चुहावट</w:t>
      </w:r>
      <w:r w:rsidR="00A96DFE" w:rsidRPr="00814003">
        <w:rPr>
          <w:rFonts w:ascii="Preeti" w:hAnsi="Preeti" w:cs="Kalimati" w:hint="cs"/>
          <w:b/>
          <w:bCs/>
          <w:sz w:val="28"/>
          <w:szCs w:val="28"/>
          <w:cs/>
        </w:rPr>
        <w:t xml:space="preserve"> गरेको अभियोगमा </w:t>
      </w:r>
      <w:r w:rsidR="00462EF2" w:rsidRPr="00814003">
        <w:rPr>
          <w:rFonts w:ascii="Preeti" w:hAnsi="Preeti" w:cs="Kalimati" w:hint="cs"/>
          <w:b/>
          <w:bCs/>
          <w:sz w:val="28"/>
          <w:szCs w:val="28"/>
          <w:cs/>
        </w:rPr>
        <w:t>३६</w:t>
      </w:r>
      <w:r w:rsidR="00A96DFE" w:rsidRPr="00814003">
        <w:rPr>
          <w:rFonts w:ascii="Preeti" w:hAnsi="Preeti" w:cs="Kalimati" w:hint="cs"/>
          <w:b/>
          <w:bCs/>
          <w:sz w:val="28"/>
          <w:szCs w:val="28"/>
          <w:cs/>
        </w:rPr>
        <w:t xml:space="preserve"> करोड </w:t>
      </w:r>
      <w:r w:rsidR="002901D1" w:rsidRPr="00814003">
        <w:rPr>
          <w:rFonts w:ascii="Preeti" w:hAnsi="Preeti" w:cs="Kalimati" w:hint="cs"/>
          <w:b/>
          <w:bCs/>
          <w:sz w:val="28"/>
          <w:szCs w:val="28"/>
          <w:cs/>
        </w:rPr>
        <w:t>5</w:t>
      </w:r>
      <w:r w:rsidR="00462EF2" w:rsidRPr="00814003">
        <w:rPr>
          <w:rFonts w:ascii="Preeti" w:hAnsi="Preeti" w:cs="Kalimati" w:hint="cs"/>
          <w:b/>
          <w:bCs/>
          <w:sz w:val="28"/>
          <w:szCs w:val="28"/>
          <w:cs/>
        </w:rPr>
        <w:t>५</w:t>
      </w:r>
      <w:r w:rsidR="00A96DFE" w:rsidRPr="00814003">
        <w:rPr>
          <w:rFonts w:ascii="Preeti" w:hAnsi="Preeti" w:cs="Kalimati" w:hint="cs"/>
          <w:b/>
          <w:bCs/>
          <w:sz w:val="28"/>
          <w:szCs w:val="28"/>
          <w:cs/>
        </w:rPr>
        <w:t xml:space="preserve"> लाख विगो</w:t>
      </w:r>
      <w:r w:rsidR="002901D1" w:rsidRPr="00814003">
        <w:rPr>
          <w:rFonts w:ascii="Preeti" w:hAnsi="Preeti" w:cs="Kalimati" w:hint="cs"/>
          <w:b/>
          <w:bCs/>
          <w:sz w:val="28"/>
          <w:szCs w:val="28"/>
          <w:cs/>
        </w:rPr>
        <w:t xml:space="preserve"> कायम गरी</w:t>
      </w:r>
      <w:r w:rsidR="00462EF2" w:rsidRPr="00814003">
        <w:rPr>
          <w:rFonts w:ascii="Preeti" w:hAnsi="Preeti" w:cs="Kalimati" w:hint="cs"/>
          <w:b/>
          <w:bCs/>
          <w:sz w:val="28"/>
          <w:szCs w:val="28"/>
          <w:cs/>
        </w:rPr>
        <w:t xml:space="preserve"> झापा </w:t>
      </w:r>
      <w:r w:rsidR="00A96DFE" w:rsidRPr="00814003">
        <w:rPr>
          <w:rFonts w:ascii="Preeti" w:hAnsi="Preeti" w:cs="Kalimati"/>
          <w:b/>
          <w:bCs/>
          <w:sz w:val="28"/>
          <w:szCs w:val="28"/>
          <w:cs/>
        </w:rPr>
        <w:t>जिल्ला अदालतमा मिति २०७६।०</w:t>
      </w:r>
      <w:r w:rsidR="00EC5CFB" w:rsidRPr="00814003">
        <w:rPr>
          <w:rFonts w:ascii="Preeti" w:hAnsi="Preeti" w:cs="Kalimati" w:hint="cs"/>
          <w:b/>
          <w:bCs/>
          <w:sz w:val="28"/>
          <w:szCs w:val="28"/>
          <w:cs/>
        </w:rPr>
        <w:t>८</w:t>
      </w:r>
      <w:r w:rsidR="00A96DFE" w:rsidRPr="00814003">
        <w:rPr>
          <w:rFonts w:ascii="Preeti" w:hAnsi="Preeti" w:cs="Kalimati"/>
          <w:b/>
          <w:bCs/>
          <w:sz w:val="28"/>
          <w:szCs w:val="28"/>
          <w:cs/>
        </w:rPr>
        <w:t>।</w:t>
      </w:r>
      <w:r w:rsidR="00EC5CFB" w:rsidRPr="00814003">
        <w:rPr>
          <w:rFonts w:ascii="Preeti" w:hAnsi="Preeti" w:cs="Kalimati" w:hint="cs"/>
          <w:b/>
          <w:bCs/>
          <w:sz w:val="28"/>
          <w:szCs w:val="28"/>
          <w:cs/>
        </w:rPr>
        <w:t>०१</w:t>
      </w:r>
      <w:r w:rsidR="00A96DFE" w:rsidRPr="00814003">
        <w:rPr>
          <w:rFonts w:ascii="Preeti" w:hAnsi="Preeti" w:cs="Kalimati"/>
          <w:b/>
          <w:bCs/>
          <w:sz w:val="28"/>
          <w:szCs w:val="28"/>
          <w:cs/>
        </w:rPr>
        <w:t xml:space="preserve"> गते</w:t>
      </w:r>
      <w:r w:rsidR="00A96DFE" w:rsidRPr="00814003">
        <w:rPr>
          <w:rFonts w:ascii="Preeti" w:hAnsi="Preeti" w:cs="Kalimati" w:hint="cs"/>
          <w:b/>
          <w:bCs/>
          <w:sz w:val="28"/>
          <w:szCs w:val="28"/>
          <w:cs/>
        </w:rPr>
        <w:t xml:space="preserve"> मुद्दा दायर।</w:t>
      </w:r>
    </w:p>
    <w:p w:rsidR="00A96DFE" w:rsidRPr="00122ADF" w:rsidRDefault="00A96DFE" w:rsidP="00A96DFE">
      <w:pPr>
        <w:spacing w:after="0" w:line="240" w:lineRule="auto"/>
        <w:jc w:val="center"/>
        <w:rPr>
          <w:rFonts w:ascii="Preeti" w:hAnsi="Preeti" w:cs="Kalimati"/>
          <w:b/>
          <w:bCs/>
          <w:sz w:val="18"/>
          <w:szCs w:val="18"/>
        </w:rPr>
      </w:pPr>
    </w:p>
    <w:p w:rsidR="00C83308" w:rsidRPr="006B4216" w:rsidRDefault="008E1153" w:rsidP="006B4216">
      <w:pPr>
        <w:pStyle w:val="ListParagraph"/>
        <w:spacing w:after="0" w:line="240" w:lineRule="auto"/>
        <w:ind w:left="0"/>
        <w:jc w:val="both"/>
        <w:rPr>
          <w:rFonts w:ascii="Preeti" w:hAnsi="Preeti" w:cs="Kalimati"/>
          <w:sz w:val="24"/>
          <w:szCs w:val="24"/>
        </w:rPr>
      </w:pPr>
      <w:r w:rsidRPr="006B4216">
        <w:rPr>
          <w:rFonts w:asciiTheme="minorBidi" w:hAnsiTheme="minorBidi" w:cs="Kalimati" w:hint="cs"/>
          <w:sz w:val="24"/>
          <w:szCs w:val="24"/>
          <w:cs/>
          <w:lang w:bidi="hi-IN"/>
        </w:rPr>
        <w:t>प्रतिवादीहरुको आपसी</w:t>
      </w:r>
      <w:r w:rsidR="00814003" w:rsidRPr="006B4216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मिलेमतो</w:t>
      </w:r>
      <w:r w:rsidRPr="006B4216">
        <w:rPr>
          <w:rFonts w:asciiTheme="minorBidi" w:hAnsiTheme="minorBidi" w:cs="Kalimati" w:hint="cs"/>
          <w:sz w:val="24"/>
          <w:szCs w:val="24"/>
          <w:cs/>
          <w:lang w:bidi="hi-IN"/>
        </w:rPr>
        <w:t xml:space="preserve"> र संलग्नतामा साकम्बरी प्रोडक्टले</w:t>
      </w:r>
      <w:r w:rsidR="00814003" w:rsidRPr="006B4216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उत्पादन गरेको</w:t>
      </w:r>
      <w:r w:rsidRPr="006B4216">
        <w:rPr>
          <w:rFonts w:asciiTheme="minorBidi" w:hAnsiTheme="minorBidi" w:cs="Kalimati" w:hint="cs"/>
          <w:sz w:val="24"/>
          <w:szCs w:val="24"/>
          <w:cs/>
          <w:lang w:bidi="hi-IN"/>
        </w:rPr>
        <w:t xml:space="preserve"> अवैध गुट्खाजन्य मालवस्तुहरु योजनावद्ध रुपमा माधव इन्टरप्राइजेज समेतको संलग्नतामा उसको बीलबीजक समेतको प्रयोग गरी </w:t>
      </w:r>
      <w:r w:rsidR="00814003" w:rsidRPr="006B4216">
        <w:rPr>
          <w:rFonts w:asciiTheme="minorBidi" w:hAnsiTheme="minorBidi" w:cs="Kalimati" w:hint="cs"/>
          <w:sz w:val="24"/>
          <w:szCs w:val="24"/>
          <w:cs/>
          <w:lang w:bidi="ne-NP"/>
        </w:rPr>
        <w:t>अन्तःशुल्‍क स्टिकर नलगाई पुनः प्रयोग गरी विक्री वितरण गरी कानून बमोजिम तिर्नु वुझाउनु पर्ने अन्तःशुल्क, मु.अ.कर</w:t>
      </w:r>
      <w:r w:rsidR="00DB7867">
        <w:rPr>
          <w:rFonts w:asciiTheme="minorBidi" w:hAnsiTheme="minorBidi" w:cs="Kalimati"/>
          <w:sz w:val="24"/>
          <w:szCs w:val="24"/>
          <w:lang w:bidi="ne-NP"/>
        </w:rPr>
        <w:t xml:space="preserve"> </w:t>
      </w:r>
      <w:r w:rsidR="00DB7867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र </w:t>
      </w:r>
      <w:r w:rsidR="00814003" w:rsidRPr="006B4216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आयकर राजस्व नवुझाई प्रतिवादीहरु </w:t>
      </w:r>
      <w:r w:rsidR="00DB7867" w:rsidRPr="00DB7867">
        <w:rPr>
          <w:rFonts w:asciiTheme="minorBidi" w:hAnsiTheme="minorBidi" w:cs="Kalimati"/>
          <w:b/>
          <w:bCs/>
          <w:sz w:val="24"/>
          <w:szCs w:val="24"/>
          <w:cs/>
          <w:lang w:bidi="ne-NP"/>
        </w:rPr>
        <w:t>साकम्वरी प्रोडक्ट</w:t>
      </w:r>
      <w:r w:rsidR="00DB7867" w:rsidRPr="00DB7867">
        <w:rPr>
          <w:rFonts w:asciiTheme="minorBidi" w:hAnsiTheme="minorBidi" w:cs="Kalimati"/>
          <w:sz w:val="24"/>
          <w:szCs w:val="24"/>
          <w:cs/>
          <w:lang w:bidi="ne-NP"/>
        </w:rPr>
        <w:t xml:space="preserve"> </w:t>
      </w:r>
      <w:r w:rsidR="00DB7867" w:rsidRPr="00DB7867">
        <w:rPr>
          <w:rFonts w:asciiTheme="minorBidi" w:hAnsiTheme="minorBidi" w:cs="Kalimati"/>
          <w:b/>
          <w:bCs/>
          <w:sz w:val="24"/>
          <w:szCs w:val="24"/>
          <w:cs/>
          <w:lang w:bidi="ne-NP"/>
        </w:rPr>
        <w:t>(स्थायी लेखा नं 305441461)</w:t>
      </w:r>
      <w:r w:rsidR="00814003" w:rsidRPr="006B4216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(अवैध गुट्खा उत्पादन गर्ने) का प्रोप्राइटर मुकेश शर्मा र सुपरभाईजर विष्णुप्रसाद खरेल, </w:t>
      </w:r>
      <w:r w:rsidR="00DB7867" w:rsidRPr="00DB7867">
        <w:rPr>
          <w:rFonts w:asciiTheme="minorBidi" w:hAnsiTheme="minorBidi" w:cs="Kalimati"/>
          <w:b/>
          <w:bCs/>
          <w:sz w:val="24"/>
          <w:szCs w:val="24"/>
          <w:cs/>
          <w:lang w:bidi="hi-IN"/>
        </w:rPr>
        <w:t>एस.</w:t>
      </w:r>
      <w:r w:rsidR="00DB7867" w:rsidRPr="00DB7867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 xml:space="preserve"> </w:t>
      </w:r>
      <w:r w:rsidR="00DB7867" w:rsidRPr="00DB7867">
        <w:rPr>
          <w:rFonts w:asciiTheme="minorBidi" w:hAnsiTheme="minorBidi" w:cs="Kalimati"/>
          <w:b/>
          <w:bCs/>
          <w:sz w:val="24"/>
          <w:szCs w:val="24"/>
          <w:cs/>
          <w:lang w:bidi="hi-IN"/>
        </w:rPr>
        <w:t>एस. इन्टरप्राइजेज</w:t>
      </w:r>
      <w:r w:rsidR="00DB7867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 xml:space="preserve"> </w:t>
      </w:r>
      <w:r w:rsidR="00DB7867" w:rsidRPr="00DB7867">
        <w:rPr>
          <w:rFonts w:asciiTheme="minorBidi" w:hAnsiTheme="minorBidi" w:cs="Kalimati"/>
          <w:b/>
          <w:bCs/>
          <w:sz w:val="24"/>
          <w:szCs w:val="24"/>
          <w:cs/>
          <w:lang w:bidi="hi-IN"/>
        </w:rPr>
        <w:t>(स्थायी लेखा नं 30</w:t>
      </w:r>
      <w:r w:rsidR="00DB7867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>00</w:t>
      </w:r>
      <w:r w:rsidR="00DB7867" w:rsidRPr="00DB7867">
        <w:rPr>
          <w:rFonts w:asciiTheme="minorBidi" w:hAnsiTheme="minorBidi" w:cs="Kalimati"/>
          <w:b/>
          <w:bCs/>
          <w:sz w:val="24"/>
          <w:szCs w:val="24"/>
          <w:cs/>
          <w:lang w:bidi="hi-IN"/>
        </w:rPr>
        <w:t>05091)</w:t>
      </w:r>
      <w:r w:rsidR="00DB7867" w:rsidRPr="00DB7867">
        <w:rPr>
          <w:rFonts w:asciiTheme="minorBidi" w:hAnsiTheme="minorBidi" w:cs="Kalimati"/>
          <w:sz w:val="24"/>
          <w:szCs w:val="24"/>
          <w:cs/>
          <w:lang w:bidi="hi-IN"/>
        </w:rPr>
        <w:t xml:space="preserve"> (अवैध गुट्खा विक्री वितरण गर्ने) का प्रोप्राईटर रामकृष्ण शर्मा</w:t>
      </w:r>
      <w:r w:rsidR="00DB7867" w:rsidRPr="00DB7867">
        <w:rPr>
          <w:rFonts w:asciiTheme="minorBidi" w:hAnsiTheme="minorBidi" w:cs="Kalimati"/>
          <w:sz w:val="24"/>
          <w:szCs w:val="24"/>
          <w:lang w:bidi="hi-IN"/>
        </w:rPr>
        <w:t xml:space="preserve">, </w:t>
      </w:r>
      <w:r w:rsidR="00DB7867" w:rsidRPr="00DB7867">
        <w:rPr>
          <w:rFonts w:asciiTheme="minorBidi" w:hAnsiTheme="minorBidi" w:cs="Kalimati"/>
          <w:sz w:val="24"/>
          <w:szCs w:val="24"/>
          <w:cs/>
          <w:lang w:bidi="hi-IN"/>
        </w:rPr>
        <w:t xml:space="preserve">सुपरभाईजर सदन सिंह तथा </w:t>
      </w:r>
      <w:r w:rsidR="00DB7867" w:rsidRPr="00DB7867">
        <w:rPr>
          <w:rFonts w:asciiTheme="minorBidi" w:hAnsiTheme="minorBidi" w:cs="Kalimati"/>
          <w:b/>
          <w:bCs/>
          <w:sz w:val="24"/>
          <w:szCs w:val="24"/>
          <w:cs/>
          <w:lang w:bidi="hi-IN"/>
        </w:rPr>
        <w:t>माधव इन्टरप्राइजेज</w:t>
      </w:r>
      <w:r w:rsidR="00DB7867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 xml:space="preserve"> </w:t>
      </w:r>
      <w:r w:rsidR="00DB7867" w:rsidRPr="00DB7867">
        <w:rPr>
          <w:rFonts w:asciiTheme="minorBidi" w:hAnsiTheme="minorBidi" w:cs="Kalimati"/>
          <w:b/>
          <w:bCs/>
          <w:sz w:val="24"/>
          <w:szCs w:val="24"/>
          <w:cs/>
          <w:lang w:bidi="hi-IN"/>
        </w:rPr>
        <w:t>(स्थायी लेखा नं 60</w:t>
      </w:r>
      <w:r w:rsidR="00DB7867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>0720539</w:t>
      </w:r>
      <w:r w:rsidR="00DB7867" w:rsidRPr="00DB7867">
        <w:rPr>
          <w:rFonts w:asciiTheme="minorBidi" w:hAnsiTheme="minorBidi" w:cs="Kalimati"/>
          <w:b/>
          <w:bCs/>
          <w:sz w:val="24"/>
          <w:szCs w:val="24"/>
          <w:cs/>
          <w:lang w:bidi="hi-IN"/>
        </w:rPr>
        <w:t>)</w:t>
      </w:r>
      <w:r w:rsidR="00DB7867" w:rsidRPr="00DB7867">
        <w:rPr>
          <w:rFonts w:asciiTheme="minorBidi" w:hAnsiTheme="minorBidi" w:cs="Kalimati"/>
          <w:sz w:val="24"/>
          <w:szCs w:val="24"/>
          <w:cs/>
          <w:lang w:bidi="hi-IN"/>
        </w:rPr>
        <w:t xml:space="preserve"> (अवैध गुट्खा विक्री गर्न विजक र छाप उपलब्ध गराउने) का प्रोप्राईटर सिताराम शर्मा तथा सवारी धनी आशिष शर्माको</w:t>
      </w:r>
      <w:r w:rsidRPr="006B4216">
        <w:rPr>
          <w:rFonts w:asciiTheme="minorBidi" w:hAnsiTheme="minorBidi" w:cs="Kalimati" w:hint="cs"/>
          <w:sz w:val="24"/>
          <w:szCs w:val="24"/>
          <w:cs/>
          <w:lang w:bidi="hi-IN"/>
        </w:rPr>
        <w:t xml:space="preserve"> आपसी मिलेमतोमा</w:t>
      </w:r>
      <w:r w:rsidR="006B4216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6B4216">
        <w:rPr>
          <w:rFonts w:cs="Kalimati" w:hint="cs"/>
          <w:sz w:val="24"/>
          <w:szCs w:val="24"/>
          <w:cs/>
          <w:lang w:bidi="hi-IN"/>
        </w:rPr>
        <w:t xml:space="preserve">अबैध रुपमा गुटखा लगायतका मालवस्तुहरु उत्पादन गरी अबैध बिक्री वितरण गरी राजश्व छली </w:t>
      </w:r>
      <w:r w:rsidRPr="006B4216">
        <w:rPr>
          <w:rFonts w:ascii="Mangal" w:hAnsi="Mangal" w:cs="Kalimati"/>
          <w:sz w:val="24"/>
          <w:szCs w:val="24"/>
          <w:cs/>
          <w:lang w:bidi="hi-IN"/>
        </w:rPr>
        <w:t xml:space="preserve">राजस्व </w:t>
      </w:r>
      <w:r w:rsidR="00DB7867" w:rsidRPr="00DB7867">
        <w:rPr>
          <w:rFonts w:ascii="Mangal" w:hAnsi="Mangal" w:cs="Kalimati"/>
          <w:sz w:val="24"/>
          <w:szCs w:val="24"/>
          <w:cs/>
          <w:lang w:bidi="hi-IN"/>
        </w:rPr>
        <w:t>चुहावट (अनुसन्धान तथा नियन्त्रण) ऐन</w:t>
      </w:r>
      <w:r w:rsidR="00DB7867" w:rsidRPr="00DB7867">
        <w:rPr>
          <w:rFonts w:ascii="Mangal" w:hAnsi="Mangal" w:cs="Kalimati"/>
          <w:sz w:val="24"/>
          <w:szCs w:val="24"/>
          <w:lang w:bidi="hi-IN"/>
        </w:rPr>
        <w:t xml:space="preserve">, </w:t>
      </w:r>
      <w:r w:rsidR="00DB7867" w:rsidRPr="00DB7867">
        <w:rPr>
          <w:rFonts w:ascii="Mangal" w:hAnsi="Mangal" w:cs="Kalimati"/>
          <w:sz w:val="24"/>
          <w:szCs w:val="24"/>
          <w:cs/>
          <w:lang w:bidi="hi-IN"/>
        </w:rPr>
        <w:t>२०५२ को दफा ३ ले निषेधित कार्य गरेकोले ऐ.ऐनको दफा ४ (क) र (ख) बमोजिमको कसूर अपराध गरी ऐ. ऐनको दफा २(छ१) बमोजिम कायम हुन आउने (तपसिलमा उल्लेख भए बमोजिम) कूल बिगो</w:t>
      </w:r>
      <w:r w:rsidRPr="006B4216">
        <w:rPr>
          <w:rFonts w:ascii="Mangal" w:hAnsi="Mangal" w:cs="Kalimati"/>
          <w:sz w:val="24"/>
          <w:szCs w:val="24"/>
          <w:cs/>
          <w:lang w:bidi="hi-IN"/>
        </w:rPr>
        <w:t xml:space="preserve"> </w:t>
      </w:r>
      <w:r w:rsidRPr="006B4216">
        <w:rPr>
          <w:rFonts w:ascii="Mangal" w:hAnsi="Mangal" w:cs="Kalimati"/>
          <w:b/>
          <w:bCs/>
          <w:sz w:val="24"/>
          <w:szCs w:val="24"/>
          <w:cs/>
          <w:lang w:bidi="hi-IN"/>
        </w:rPr>
        <w:t>रु</w:t>
      </w:r>
      <w:r w:rsidRPr="006B4216">
        <w:rPr>
          <w:rFonts w:ascii="Mangal" w:hAnsi="Mangal" w:cs="Kalimati"/>
          <w:b/>
          <w:bCs/>
          <w:sz w:val="24"/>
          <w:szCs w:val="24"/>
          <w:rtl/>
          <w:cs/>
        </w:rPr>
        <w:t>.</w:t>
      </w:r>
      <w:r w:rsidR="00C83308" w:rsidRPr="006B4216">
        <w:rPr>
          <w:rFonts w:ascii="Mangal" w:hAnsi="Mangal" w:cs="Kalimati" w:hint="cs"/>
          <w:b/>
          <w:bCs/>
          <w:sz w:val="24"/>
          <w:szCs w:val="24"/>
          <w:rtl/>
          <w:cs/>
        </w:rPr>
        <w:t xml:space="preserve"> </w:t>
      </w:r>
      <w:r w:rsidRPr="006B4216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३६</w:t>
      </w:r>
      <w:r w:rsidR="00C83308" w:rsidRPr="006B4216">
        <w:rPr>
          <w:rFonts w:ascii="Mangal" w:hAnsi="Mangal" w:cs="Kalimati" w:hint="cs"/>
          <w:b/>
          <w:bCs/>
          <w:sz w:val="24"/>
          <w:szCs w:val="24"/>
          <w:rtl/>
          <w:cs/>
        </w:rPr>
        <w:t>,</w:t>
      </w:r>
      <w:r w:rsidRPr="006B4216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५५</w:t>
      </w:r>
      <w:r w:rsidR="00C83308" w:rsidRPr="006B4216">
        <w:rPr>
          <w:rFonts w:ascii="Mangal" w:hAnsi="Mangal" w:cs="Kalimati" w:hint="cs"/>
          <w:b/>
          <w:bCs/>
          <w:sz w:val="24"/>
          <w:szCs w:val="24"/>
          <w:rtl/>
          <w:cs/>
        </w:rPr>
        <w:t>,</w:t>
      </w:r>
      <w:r w:rsidRPr="006B4216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६३</w:t>
      </w:r>
      <w:r w:rsidR="00C83308" w:rsidRPr="006B4216">
        <w:rPr>
          <w:rFonts w:ascii="Mangal" w:hAnsi="Mangal" w:cs="Kalimati" w:hint="cs"/>
          <w:b/>
          <w:bCs/>
          <w:sz w:val="24"/>
          <w:szCs w:val="24"/>
          <w:rtl/>
          <w:cs/>
        </w:rPr>
        <w:t>,</w:t>
      </w:r>
      <w:r w:rsidRPr="006B4216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 xml:space="preserve">३३७।४६ </w:t>
      </w:r>
      <w:r w:rsidRPr="006B4216">
        <w:rPr>
          <w:rFonts w:ascii="Mangal" w:hAnsi="Mangal" w:cs="Kalimati"/>
          <w:b/>
          <w:bCs/>
          <w:sz w:val="24"/>
          <w:szCs w:val="24"/>
        </w:rPr>
        <w:t>(</w:t>
      </w:r>
      <w:r w:rsidRPr="006B4216">
        <w:rPr>
          <w:rFonts w:ascii="Mangal" w:hAnsi="Mangal" w:cs="Kalimati"/>
          <w:b/>
          <w:bCs/>
          <w:sz w:val="24"/>
          <w:szCs w:val="24"/>
          <w:cs/>
          <w:lang w:bidi="hi-IN"/>
        </w:rPr>
        <w:t xml:space="preserve">अक्षरेपी </w:t>
      </w:r>
      <w:r w:rsidRPr="006B4216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छतीस करोड पचपन्न लाख त्रिसठी हजार तीन सय स</w:t>
      </w:r>
      <w:r w:rsidR="009C5CFF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ै</w:t>
      </w:r>
      <w:r w:rsidRPr="006B4216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तीस पैसा छयालीस</w:t>
      </w:r>
      <w:r w:rsidRPr="006B4216">
        <w:rPr>
          <w:rFonts w:ascii="Mangal" w:hAnsi="Mangal" w:cs="Kalimati"/>
          <w:b/>
          <w:bCs/>
          <w:sz w:val="24"/>
          <w:szCs w:val="24"/>
          <w:cs/>
          <w:lang w:bidi="hi-IN"/>
        </w:rPr>
        <w:t xml:space="preserve"> मात्र</w:t>
      </w:r>
      <w:r w:rsidRPr="006B4216">
        <w:rPr>
          <w:rFonts w:ascii="Mangal" w:hAnsi="Mangal" w:cs="Kalimati"/>
          <w:b/>
          <w:bCs/>
          <w:sz w:val="24"/>
          <w:szCs w:val="24"/>
        </w:rPr>
        <w:t>)</w:t>
      </w:r>
      <w:r w:rsidR="00C83308" w:rsidRPr="006B4216">
        <w:rPr>
          <w:rFonts w:ascii="Mangal" w:hAnsi="Mangal" w:cs="Kalimati" w:hint="cs"/>
          <w:sz w:val="24"/>
          <w:szCs w:val="24"/>
          <w:cs/>
          <w:lang w:bidi="hi-IN"/>
        </w:rPr>
        <w:t xml:space="preserve"> साकम्वरी प्रोडक्टका प्रोप्राइटर मुकेश शर्मा समेत</w:t>
      </w:r>
      <w:r w:rsidR="004E0993" w:rsidRPr="006B4216">
        <w:rPr>
          <w:rFonts w:ascii="Mangal" w:hAnsi="Mangal" w:cs="Kalimati" w:hint="cs"/>
          <w:sz w:val="24"/>
          <w:szCs w:val="24"/>
          <w:cs/>
          <w:lang w:bidi="hi-IN"/>
        </w:rPr>
        <w:t xml:space="preserve">बाट </w:t>
      </w:r>
      <w:r w:rsidR="004E0993" w:rsidRPr="006B4216">
        <w:rPr>
          <w:rFonts w:ascii="Kokila" w:hAnsi="Kokila" w:cs="Kalimati" w:hint="cs"/>
          <w:sz w:val="24"/>
          <w:szCs w:val="24"/>
          <w:cs/>
          <w:lang w:bidi="hi-IN"/>
        </w:rPr>
        <w:t xml:space="preserve">असुल उपर गराई विगोको </w:t>
      </w:r>
      <w:r w:rsidR="004E0993" w:rsidRPr="006B4216">
        <w:rPr>
          <w:rFonts w:ascii="Kokila" w:hAnsi="Kokila" w:cs="Kalimati"/>
          <w:sz w:val="24"/>
          <w:szCs w:val="24"/>
          <w:cs/>
          <w:lang w:bidi="hi-IN"/>
        </w:rPr>
        <w:t>दोब्बर सम्म जरिवाना गरी</w:t>
      </w:r>
      <w:r w:rsidR="004E0993" w:rsidRPr="006B4216">
        <w:rPr>
          <w:rFonts w:ascii="Kokila" w:hAnsi="Kokila" w:cs="Kalimati" w:hint="cs"/>
          <w:sz w:val="24"/>
          <w:szCs w:val="24"/>
          <w:cs/>
          <w:lang w:bidi="hi-IN"/>
        </w:rPr>
        <w:t xml:space="preserve"> ३ वर्षसम्म </w:t>
      </w:r>
      <w:r w:rsidR="004E0993" w:rsidRPr="006B4216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="004E0993" w:rsidRPr="006B4216">
        <w:rPr>
          <w:rFonts w:ascii="Kokila" w:hAnsi="Kokila" w:cs="Kalimati" w:hint="cs"/>
          <w:sz w:val="24"/>
          <w:szCs w:val="24"/>
          <w:cs/>
          <w:lang w:bidi="hi-IN"/>
        </w:rPr>
        <w:t xml:space="preserve"> माग </w:t>
      </w:r>
      <w:r w:rsidR="004E0993" w:rsidRPr="006B4216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="004E0993" w:rsidRPr="006B4216">
        <w:rPr>
          <w:rFonts w:ascii="Mangal" w:hAnsi="Mangal" w:cs="Kalimati" w:hint="cs"/>
          <w:sz w:val="24"/>
          <w:szCs w:val="24"/>
          <w:rtl/>
          <w:cs/>
        </w:rPr>
        <w:t xml:space="preserve">  </w:t>
      </w:r>
      <w:r w:rsidR="00C83308" w:rsidRPr="006B4216">
        <w:rPr>
          <w:rFonts w:ascii="Preeti" w:hAnsi="Preeti" w:cs="Kalimati" w:hint="cs"/>
          <w:sz w:val="24"/>
          <w:szCs w:val="24"/>
          <w:cs/>
          <w:lang w:bidi="hi-IN"/>
        </w:rPr>
        <w:t xml:space="preserve">झापा </w:t>
      </w:r>
      <w:r w:rsidR="00C83308" w:rsidRPr="006B4216">
        <w:rPr>
          <w:rFonts w:ascii="Preeti" w:hAnsi="Preeti" w:cs="Kalimati"/>
          <w:sz w:val="24"/>
          <w:szCs w:val="24"/>
          <w:cs/>
          <w:lang w:bidi="hi-IN"/>
        </w:rPr>
        <w:t>जिल्ला अदालतमा मिति २०७६।०</w:t>
      </w:r>
      <w:r w:rsidR="00C83308" w:rsidRPr="006B4216">
        <w:rPr>
          <w:rFonts w:ascii="Preeti" w:hAnsi="Preeti" w:cs="Kalimati" w:hint="cs"/>
          <w:sz w:val="24"/>
          <w:szCs w:val="24"/>
          <w:cs/>
          <w:lang w:bidi="hi-IN"/>
        </w:rPr>
        <w:t>८</w:t>
      </w:r>
      <w:r w:rsidR="00C83308" w:rsidRPr="006B4216">
        <w:rPr>
          <w:rFonts w:ascii="Preeti" w:hAnsi="Preeti" w:cs="Kalimati"/>
          <w:sz w:val="24"/>
          <w:szCs w:val="24"/>
          <w:cs/>
          <w:lang w:bidi="hi-IN"/>
        </w:rPr>
        <w:t>।</w:t>
      </w:r>
      <w:r w:rsidR="00C83308" w:rsidRPr="006B4216">
        <w:rPr>
          <w:rFonts w:ascii="Preeti" w:hAnsi="Preeti" w:cs="Kalimati" w:hint="cs"/>
          <w:sz w:val="24"/>
          <w:szCs w:val="24"/>
          <w:cs/>
          <w:lang w:bidi="hi-IN"/>
        </w:rPr>
        <w:t>०१</w:t>
      </w:r>
      <w:r w:rsidR="00C83308" w:rsidRPr="006B4216">
        <w:rPr>
          <w:rFonts w:ascii="Preeti" w:hAnsi="Preeti" w:cs="Kalimati"/>
          <w:sz w:val="24"/>
          <w:szCs w:val="24"/>
          <w:cs/>
          <w:lang w:bidi="hi-IN"/>
        </w:rPr>
        <w:t xml:space="preserve"> गते मुद्दा दर्ता गरिएको ।</w:t>
      </w:r>
    </w:p>
    <w:p w:rsidR="004E0993" w:rsidRDefault="004E0993" w:rsidP="00C83308">
      <w:pPr>
        <w:spacing w:after="0" w:line="264" w:lineRule="auto"/>
        <w:jc w:val="both"/>
        <w:rPr>
          <w:rFonts w:ascii="Preeti" w:hAnsi="Preeti" w:cs="Kalimati"/>
          <w:sz w:val="20"/>
        </w:rPr>
      </w:pPr>
    </w:p>
    <w:tbl>
      <w:tblPr>
        <w:tblW w:w="8675" w:type="dxa"/>
        <w:tblInd w:w="738" w:type="dxa"/>
        <w:tblLook w:val="04A0" w:firstRow="1" w:lastRow="0" w:firstColumn="1" w:lastColumn="0" w:noHBand="0" w:noVBand="1"/>
      </w:tblPr>
      <w:tblGrid>
        <w:gridCol w:w="720"/>
        <w:gridCol w:w="6210"/>
        <w:gridCol w:w="2050"/>
      </w:tblGrid>
      <w:tr w:rsidR="00C83308" w:rsidRPr="00122ADF" w:rsidTr="006B4216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08" w:rsidRPr="00122ADF" w:rsidRDefault="00C83308" w:rsidP="004E099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122ADF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सि.नं.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08" w:rsidRPr="00122ADF" w:rsidRDefault="00C83308" w:rsidP="004E099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122ADF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विवरण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08" w:rsidRPr="00122ADF" w:rsidRDefault="00C83308" w:rsidP="004E0993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122ADF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विगो रकम रु.</w:t>
            </w:r>
          </w:p>
        </w:tc>
      </w:tr>
      <w:tr w:rsidR="00C83308" w:rsidRPr="00D0044E" w:rsidTr="00122ADF">
        <w:trPr>
          <w:trHeight w:val="3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08" w:rsidRPr="00122ADF" w:rsidRDefault="00C83308" w:rsidP="006B421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122ADF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१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08" w:rsidRPr="00122ADF" w:rsidRDefault="00C83308" w:rsidP="006B421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122ADF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अन्तःशुल्क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08" w:rsidRPr="00122ADF" w:rsidRDefault="00C83308" w:rsidP="006B4216">
            <w:pPr>
              <w:spacing w:line="240" w:lineRule="auto"/>
              <w:jc w:val="right"/>
              <w:rPr>
                <w:rFonts w:ascii="PCS NEPALI" w:hAnsi="PCS NEPALI" w:cs="Calibri"/>
                <w:color w:val="000000"/>
                <w:sz w:val="24"/>
                <w:szCs w:val="24"/>
              </w:rPr>
            </w:pPr>
            <w:r w:rsidRPr="00122ADF">
              <w:rPr>
                <w:rFonts w:ascii="PCS NEPALI" w:hAnsi="PCS NEPALI" w:cs="Calibri"/>
                <w:color w:val="000000"/>
                <w:sz w:val="24"/>
                <w:szCs w:val="24"/>
              </w:rPr>
              <w:t>31</w:t>
            </w:r>
            <w:r w:rsidRPr="00122ADF">
              <w:rPr>
                <w:rFonts w:ascii="PCS NEPALI" w:hAnsi="PCS NEPALI" w:hint="cs"/>
                <w:color w:val="000000"/>
                <w:sz w:val="24"/>
                <w:szCs w:val="24"/>
                <w:cs/>
              </w:rPr>
              <w:t>,</w:t>
            </w:r>
            <w:r w:rsidRPr="00122ADF">
              <w:rPr>
                <w:rFonts w:ascii="PCS NEPALI" w:hAnsi="PCS NEPALI" w:cs="Calibri"/>
                <w:color w:val="000000"/>
                <w:sz w:val="24"/>
                <w:szCs w:val="24"/>
              </w:rPr>
              <w:t>05</w:t>
            </w:r>
            <w:r w:rsidRPr="00122ADF">
              <w:rPr>
                <w:rFonts w:ascii="PCS NEPALI" w:hAnsi="PCS NEPALI" w:hint="cs"/>
                <w:color w:val="000000"/>
                <w:sz w:val="24"/>
                <w:szCs w:val="24"/>
                <w:cs/>
              </w:rPr>
              <w:t>,</w:t>
            </w:r>
            <w:r w:rsidRPr="00122ADF">
              <w:rPr>
                <w:rFonts w:ascii="PCS NEPALI" w:hAnsi="PCS NEPALI" w:cs="Calibri"/>
                <w:color w:val="000000"/>
                <w:sz w:val="24"/>
                <w:szCs w:val="24"/>
              </w:rPr>
              <w:t>39</w:t>
            </w:r>
            <w:r w:rsidRPr="00122ADF">
              <w:rPr>
                <w:rFonts w:ascii="PCS NEPALI" w:hAnsi="PCS NEPALI" w:hint="cs"/>
                <w:color w:val="000000"/>
                <w:sz w:val="24"/>
                <w:szCs w:val="24"/>
                <w:cs/>
              </w:rPr>
              <w:t>,</w:t>
            </w:r>
            <w:r w:rsidRPr="00122ADF">
              <w:rPr>
                <w:rFonts w:ascii="PCS NEPALI" w:hAnsi="PCS NEPALI" w:cs="Calibri"/>
                <w:color w:val="000000"/>
                <w:sz w:val="24"/>
                <w:szCs w:val="24"/>
              </w:rPr>
              <w:t>959.71</w:t>
            </w:r>
          </w:p>
        </w:tc>
      </w:tr>
      <w:tr w:rsidR="00C83308" w:rsidRPr="00D0044E" w:rsidTr="00122ADF">
        <w:trPr>
          <w:trHeight w:val="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08" w:rsidRPr="00122ADF" w:rsidRDefault="00C83308" w:rsidP="006B421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122ADF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२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08" w:rsidRPr="00122ADF" w:rsidRDefault="00C83308" w:rsidP="006B421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122ADF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मूल्यअभिवृद्धी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08" w:rsidRPr="00122ADF" w:rsidRDefault="00C83308" w:rsidP="006B4216">
            <w:pPr>
              <w:spacing w:line="240" w:lineRule="auto"/>
              <w:jc w:val="right"/>
              <w:rPr>
                <w:rFonts w:ascii="PCS NEPALI" w:hAnsi="PCS NEPALI" w:cs="Calibri"/>
                <w:color w:val="000000"/>
                <w:sz w:val="24"/>
                <w:szCs w:val="24"/>
              </w:rPr>
            </w:pPr>
            <w:r w:rsidRPr="00122ADF">
              <w:rPr>
                <w:rFonts w:ascii="PCS NEPALI" w:hAnsi="PCS NEPALI" w:cs="Calibri"/>
                <w:color w:val="000000"/>
                <w:sz w:val="24"/>
                <w:szCs w:val="24"/>
              </w:rPr>
              <w:t>2</w:t>
            </w:r>
            <w:r w:rsidRPr="00122ADF">
              <w:rPr>
                <w:rFonts w:ascii="PCS NEPALI" w:hAnsi="PCS NEPALI" w:hint="cs"/>
                <w:color w:val="000000"/>
                <w:sz w:val="24"/>
                <w:szCs w:val="24"/>
                <w:cs/>
              </w:rPr>
              <w:t>,</w:t>
            </w:r>
            <w:r w:rsidRPr="00122ADF">
              <w:rPr>
                <w:rFonts w:ascii="PCS NEPALI" w:hAnsi="PCS NEPALI" w:cs="Calibri"/>
                <w:color w:val="000000"/>
                <w:sz w:val="24"/>
                <w:szCs w:val="24"/>
              </w:rPr>
              <w:t>79</w:t>
            </w:r>
            <w:r w:rsidRPr="00122ADF">
              <w:rPr>
                <w:rFonts w:ascii="PCS NEPALI" w:hAnsi="PCS NEPALI" w:hint="cs"/>
                <w:color w:val="000000"/>
                <w:sz w:val="24"/>
                <w:szCs w:val="24"/>
                <w:cs/>
              </w:rPr>
              <w:t>,</w:t>
            </w:r>
            <w:r w:rsidRPr="00122ADF">
              <w:rPr>
                <w:rFonts w:ascii="PCS NEPALI" w:hAnsi="PCS NEPALI" w:cs="Calibri"/>
                <w:color w:val="000000"/>
                <w:sz w:val="24"/>
                <w:szCs w:val="24"/>
              </w:rPr>
              <w:t>98</w:t>
            </w:r>
            <w:r w:rsidRPr="00122ADF">
              <w:rPr>
                <w:rFonts w:ascii="PCS NEPALI" w:hAnsi="PCS NEPALI" w:hint="cs"/>
                <w:color w:val="000000"/>
                <w:sz w:val="24"/>
                <w:szCs w:val="24"/>
                <w:cs/>
              </w:rPr>
              <w:t>,</w:t>
            </w:r>
            <w:r w:rsidRPr="00122ADF">
              <w:rPr>
                <w:rFonts w:ascii="PCS NEPALI" w:hAnsi="PCS NEPALI" w:cs="Calibri"/>
                <w:color w:val="000000"/>
                <w:sz w:val="24"/>
                <w:szCs w:val="24"/>
              </w:rPr>
              <w:t>569.19</w:t>
            </w:r>
          </w:p>
        </w:tc>
      </w:tr>
      <w:tr w:rsidR="00C83308" w:rsidRPr="00D0044E" w:rsidTr="006B4216">
        <w:trPr>
          <w:trHeight w:val="3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08" w:rsidRPr="00122ADF" w:rsidRDefault="00C83308" w:rsidP="006B421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122ADF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३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08" w:rsidRPr="00122ADF" w:rsidRDefault="00C83308" w:rsidP="006B421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122ADF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आयकरतर्फ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08" w:rsidRPr="00122ADF" w:rsidRDefault="00C83308" w:rsidP="006B4216">
            <w:pPr>
              <w:spacing w:line="240" w:lineRule="auto"/>
              <w:jc w:val="right"/>
              <w:rPr>
                <w:rFonts w:ascii="PCS NEPALI" w:hAnsi="PCS NEPALI" w:cs="Calibri"/>
                <w:color w:val="000000"/>
                <w:sz w:val="24"/>
                <w:szCs w:val="24"/>
              </w:rPr>
            </w:pPr>
            <w:r w:rsidRPr="00122ADF">
              <w:rPr>
                <w:rFonts w:ascii="PCS NEPALI" w:hAnsi="PCS NEPALI" w:cs="Calibri"/>
                <w:color w:val="000000"/>
                <w:sz w:val="24"/>
                <w:szCs w:val="24"/>
              </w:rPr>
              <w:t>23</w:t>
            </w:r>
            <w:r w:rsidRPr="00122ADF">
              <w:rPr>
                <w:rFonts w:ascii="PCS NEPALI" w:hAnsi="PCS NEPALI" w:hint="cs"/>
                <w:color w:val="000000"/>
                <w:sz w:val="24"/>
                <w:szCs w:val="24"/>
                <w:cs/>
              </w:rPr>
              <w:t>,</w:t>
            </w:r>
            <w:r w:rsidRPr="00122ADF">
              <w:rPr>
                <w:rFonts w:ascii="PCS NEPALI" w:hAnsi="PCS NEPALI" w:cs="Calibri"/>
                <w:color w:val="000000"/>
                <w:sz w:val="24"/>
                <w:szCs w:val="24"/>
              </w:rPr>
              <w:t>88</w:t>
            </w:r>
            <w:r w:rsidRPr="00122ADF">
              <w:rPr>
                <w:rFonts w:ascii="PCS NEPALI" w:hAnsi="PCS NEPALI" w:hint="cs"/>
                <w:color w:val="000000"/>
                <w:sz w:val="24"/>
                <w:szCs w:val="24"/>
                <w:cs/>
              </w:rPr>
              <w:t>,</w:t>
            </w:r>
            <w:r w:rsidRPr="00122ADF">
              <w:rPr>
                <w:rFonts w:ascii="PCS NEPALI" w:hAnsi="PCS NEPALI" w:cs="Calibri"/>
                <w:color w:val="000000"/>
                <w:sz w:val="24"/>
                <w:szCs w:val="24"/>
              </w:rPr>
              <w:t>3017.31</w:t>
            </w:r>
          </w:p>
        </w:tc>
      </w:tr>
      <w:tr w:rsidR="00C83308" w:rsidRPr="00D0044E" w:rsidTr="006B4216">
        <w:trPr>
          <w:trHeight w:val="3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08" w:rsidRPr="00122ADF" w:rsidRDefault="00C83308" w:rsidP="006B421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122ADF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>४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08" w:rsidRPr="00122ADF" w:rsidRDefault="00C83308" w:rsidP="006B421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4"/>
                <w:szCs w:val="24"/>
              </w:rPr>
            </w:pPr>
            <w:r w:rsidRPr="00122ADF">
              <w:rPr>
                <w:rFonts w:ascii="Calibri" w:eastAsia="Times New Roman" w:hAnsi="Calibri" w:cs="Kalimati" w:hint="cs"/>
                <w:color w:val="000000"/>
                <w:sz w:val="24"/>
                <w:szCs w:val="24"/>
                <w:cs/>
              </w:rPr>
              <w:t xml:space="preserve">स्वास्थ्य जोखिम कर आर्थिक ऐनको दफा ७ (१) बमोजिम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08" w:rsidRPr="00122ADF" w:rsidRDefault="00C83308" w:rsidP="006B4216">
            <w:pPr>
              <w:spacing w:line="240" w:lineRule="auto"/>
              <w:jc w:val="right"/>
              <w:rPr>
                <w:rFonts w:ascii="PCS NEPALI" w:hAnsi="PCS NEPALI" w:cs="Calibri"/>
                <w:color w:val="000000"/>
                <w:sz w:val="24"/>
                <w:szCs w:val="24"/>
              </w:rPr>
            </w:pPr>
            <w:r w:rsidRPr="00122ADF">
              <w:rPr>
                <w:rFonts w:ascii="PCS NEPALI" w:hAnsi="PCS NEPALI" w:cs="Calibri"/>
                <w:color w:val="000000"/>
                <w:sz w:val="24"/>
                <w:szCs w:val="24"/>
              </w:rPr>
              <w:t>31</w:t>
            </w:r>
            <w:r w:rsidRPr="00122ADF">
              <w:rPr>
                <w:rFonts w:ascii="PCS NEPALI" w:hAnsi="PCS NEPALI" w:hint="cs"/>
                <w:color w:val="000000"/>
                <w:sz w:val="24"/>
                <w:szCs w:val="24"/>
                <w:cs/>
              </w:rPr>
              <w:t>,</w:t>
            </w:r>
            <w:r w:rsidRPr="00122ADF">
              <w:rPr>
                <w:rFonts w:ascii="PCS NEPALI" w:hAnsi="PCS NEPALI" w:cs="Calibri"/>
                <w:color w:val="000000"/>
                <w:sz w:val="24"/>
                <w:szCs w:val="24"/>
              </w:rPr>
              <w:t>41</w:t>
            </w:r>
            <w:r w:rsidRPr="00122ADF">
              <w:rPr>
                <w:rFonts w:ascii="PCS NEPALI" w:hAnsi="PCS NEPALI" w:hint="cs"/>
                <w:color w:val="000000"/>
                <w:sz w:val="24"/>
                <w:szCs w:val="24"/>
                <w:cs/>
              </w:rPr>
              <w:t>,</w:t>
            </w:r>
            <w:r w:rsidRPr="00122ADF">
              <w:rPr>
                <w:rFonts w:ascii="PCS NEPALI" w:hAnsi="PCS NEPALI" w:cs="Calibri"/>
                <w:color w:val="000000"/>
                <w:sz w:val="24"/>
                <w:szCs w:val="24"/>
              </w:rPr>
              <w:t>791.25</w:t>
            </w:r>
          </w:p>
        </w:tc>
      </w:tr>
      <w:tr w:rsidR="00C83308" w:rsidRPr="00D0044E" w:rsidTr="006B4216">
        <w:trPr>
          <w:trHeight w:val="3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08" w:rsidRPr="00122ADF" w:rsidRDefault="00C83308" w:rsidP="006B4216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122ADF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५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08" w:rsidRPr="00122ADF" w:rsidRDefault="00C83308" w:rsidP="006B4216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122ADF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राजस्व चुहावट ऐन</w:t>
            </w:r>
            <w:r w:rsidRPr="00122ADF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122ADF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२०५२ अनुसार कायम हुने जम्मा विगो</w:t>
            </w:r>
            <w:r w:rsidRPr="00122ADF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308" w:rsidRPr="00122ADF" w:rsidRDefault="00C83308" w:rsidP="006B4216">
            <w:pPr>
              <w:spacing w:line="240" w:lineRule="auto"/>
              <w:jc w:val="right"/>
              <w:rPr>
                <w:rFonts w:ascii="PCS NEPALI" w:hAnsi="PCS NEPALI" w:cs="Calibri"/>
                <w:b/>
                <w:bCs/>
                <w:color w:val="000000"/>
                <w:sz w:val="24"/>
                <w:szCs w:val="24"/>
              </w:rPr>
            </w:pPr>
            <w:r w:rsidRPr="00122ADF">
              <w:rPr>
                <w:rFonts w:ascii="PCS NEPALI" w:hAnsi="PCS NEPALI" w:cs="Calibri"/>
                <w:b/>
                <w:bCs/>
                <w:color w:val="000000"/>
                <w:sz w:val="24"/>
                <w:szCs w:val="24"/>
              </w:rPr>
              <w:t>36</w:t>
            </w:r>
            <w:r w:rsidRPr="00122ADF">
              <w:rPr>
                <w:rFonts w:ascii="PCS NEPALI" w:hAnsi="PCS NEPALI" w:hint="cs"/>
                <w:b/>
                <w:bCs/>
                <w:color w:val="000000"/>
                <w:sz w:val="24"/>
                <w:szCs w:val="24"/>
                <w:cs/>
              </w:rPr>
              <w:t>,</w:t>
            </w:r>
            <w:r w:rsidRPr="00122ADF">
              <w:rPr>
                <w:rFonts w:ascii="PCS NEPALI" w:hAnsi="PCS NEPALI" w:cs="Calibri"/>
                <w:b/>
                <w:bCs/>
                <w:color w:val="000000"/>
                <w:sz w:val="24"/>
                <w:szCs w:val="24"/>
              </w:rPr>
              <w:t>55</w:t>
            </w:r>
            <w:r w:rsidRPr="00122ADF">
              <w:rPr>
                <w:rFonts w:ascii="PCS NEPALI" w:hAnsi="PCS NEPALI" w:hint="cs"/>
                <w:b/>
                <w:bCs/>
                <w:color w:val="000000"/>
                <w:sz w:val="24"/>
                <w:szCs w:val="24"/>
                <w:cs/>
              </w:rPr>
              <w:t>,</w:t>
            </w:r>
            <w:r w:rsidRPr="00122ADF">
              <w:rPr>
                <w:rFonts w:ascii="PCS NEPALI" w:hAnsi="PCS NEPALI" w:cs="Calibri"/>
                <w:b/>
                <w:bCs/>
                <w:color w:val="000000"/>
                <w:sz w:val="24"/>
                <w:szCs w:val="24"/>
              </w:rPr>
              <w:t>63</w:t>
            </w:r>
            <w:r w:rsidRPr="00122ADF">
              <w:rPr>
                <w:rFonts w:ascii="PCS NEPALI" w:hAnsi="PCS NEPALI" w:hint="cs"/>
                <w:b/>
                <w:bCs/>
                <w:color w:val="000000"/>
                <w:sz w:val="24"/>
                <w:szCs w:val="24"/>
                <w:cs/>
              </w:rPr>
              <w:t>,</w:t>
            </w:r>
            <w:r w:rsidRPr="00122ADF">
              <w:rPr>
                <w:rFonts w:ascii="PCS NEPALI" w:hAnsi="PCS NEPALI" w:cs="Calibri"/>
                <w:b/>
                <w:bCs/>
                <w:color w:val="000000"/>
                <w:sz w:val="24"/>
                <w:szCs w:val="24"/>
              </w:rPr>
              <w:t>337.46</w:t>
            </w:r>
          </w:p>
        </w:tc>
      </w:tr>
    </w:tbl>
    <w:p w:rsidR="00122ADF" w:rsidRPr="00122ADF" w:rsidRDefault="00122ADF" w:rsidP="00122ADF">
      <w:pPr>
        <w:spacing w:after="0" w:line="240" w:lineRule="auto"/>
        <w:ind w:left="6480"/>
        <w:jc w:val="center"/>
        <w:rPr>
          <w:rFonts w:ascii="Kokila" w:hAnsi="Kokila" w:cs="Kalimati" w:hint="cs"/>
          <w:b/>
          <w:bCs/>
          <w:sz w:val="8"/>
          <w:szCs w:val="8"/>
        </w:rPr>
      </w:pPr>
    </w:p>
    <w:p w:rsidR="004E0993" w:rsidRPr="005259C3" w:rsidRDefault="004E0993" w:rsidP="00122ADF">
      <w:pPr>
        <w:spacing w:after="0" w:line="240" w:lineRule="auto"/>
        <w:ind w:left="6480"/>
        <w:jc w:val="center"/>
        <w:rPr>
          <w:rFonts w:ascii="Kokila" w:hAnsi="Kokila" w:cs="Kalimati"/>
          <w:b/>
          <w:bCs/>
          <w:sz w:val="28"/>
          <w:szCs w:val="28"/>
        </w:rPr>
      </w:pPr>
      <w:r w:rsidRPr="005259C3">
        <w:rPr>
          <w:rFonts w:ascii="Kokila" w:hAnsi="Kokila" w:cs="Kalimati" w:hint="cs"/>
          <w:b/>
          <w:bCs/>
          <w:sz w:val="28"/>
          <w:szCs w:val="28"/>
          <w:cs/>
        </w:rPr>
        <w:t>सूचना अधिकारी</w:t>
      </w:r>
    </w:p>
    <w:p w:rsidR="004E0993" w:rsidRDefault="004E0993" w:rsidP="00122ADF">
      <w:pPr>
        <w:spacing w:after="0" w:line="240" w:lineRule="auto"/>
        <w:ind w:left="6480"/>
        <w:jc w:val="center"/>
        <w:rPr>
          <w:rFonts w:ascii="Preeti" w:hAnsi="Preeti" w:cs="Kalimati"/>
          <w:szCs w:val="22"/>
        </w:rPr>
      </w:pPr>
      <w:bookmarkStart w:id="0" w:name="_GoBack"/>
      <w:bookmarkEnd w:id="0"/>
      <w:r w:rsidRPr="005259C3">
        <w:rPr>
          <w:rFonts w:ascii="Kokila" w:hAnsi="Kokila" w:cs="Kalimati" w:hint="cs"/>
          <w:b/>
          <w:bCs/>
          <w:sz w:val="28"/>
          <w:szCs w:val="28"/>
          <w:cs/>
        </w:rPr>
        <w:t>राजस्व अनुसन्धान विभाग</w:t>
      </w:r>
    </w:p>
    <w:sectPr w:rsidR="004E0993" w:rsidSect="00122ADF">
      <w:pgSz w:w="11909" w:h="16834" w:code="9"/>
      <w:pgMar w:top="27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B7"/>
    <w:rsid w:val="000335F6"/>
    <w:rsid w:val="000369E8"/>
    <w:rsid w:val="00082471"/>
    <w:rsid w:val="000C3BAA"/>
    <w:rsid w:val="00122ADF"/>
    <w:rsid w:val="00186D63"/>
    <w:rsid w:val="001A544F"/>
    <w:rsid w:val="001C3D6D"/>
    <w:rsid w:val="00240318"/>
    <w:rsid w:val="00242F6B"/>
    <w:rsid w:val="00253830"/>
    <w:rsid w:val="00257D7B"/>
    <w:rsid w:val="002801D1"/>
    <w:rsid w:val="002901D1"/>
    <w:rsid w:val="002D2E7C"/>
    <w:rsid w:val="002D3358"/>
    <w:rsid w:val="00351E33"/>
    <w:rsid w:val="00393AB4"/>
    <w:rsid w:val="003F5C13"/>
    <w:rsid w:val="00404CB2"/>
    <w:rsid w:val="00435773"/>
    <w:rsid w:val="00462EF2"/>
    <w:rsid w:val="00491F6E"/>
    <w:rsid w:val="004C0F27"/>
    <w:rsid w:val="004E0993"/>
    <w:rsid w:val="004E29CB"/>
    <w:rsid w:val="005933DF"/>
    <w:rsid w:val="006B4216"/>
    <w:rsid w:val="006C69E1"/>
    <w:rsid w:val="006E4EBB"/>
    <w:rsid w:val="006F4AEA"/>
    <w:rsid w:val="007209C8"/>
    <w:rsid w:val="00783846"/>
    <w:rsid w:val="00794480"/>
    <w:rsid w:val="007F28FF"/>
    <w:rsid w:val="00814003"/>
    <w:rsid w:val="00847BBF"/>
    <w:rsid w:val="008A15BC"/>
    <w:rsid w:val="008E1153"/>
    <w:rsid w:val="00902CD9"/>
    <w:rsid w:val="00954F6C"/>
    <w:rsid w:val="00963653"/>
    <w:rsid w:val="00964BB2"/>
    <w:rsid w:val="009B3D4D"/>
    <w:rsid w:val="009C5CFF"/>
    <w:rsid w:val="00A24ECA"/>
    <w:rsid w:val="00A83DDF"/>
    <w:rsid w:val="00A96DFE"/>
    <w:rsid w:val="00AC66E6"/>
    <w:rsid w:val="00AE3EEE"/>
    <w:rsid w:val="00AE5B70"/>
    <w:rsid w:val="00AE5C63"/>
    <w:rsid w:val="00C83308"/>
    <w:rsid w:val="00C87F19"/>
    <w:rsid w:val="00CA69CA"/>
    <w:rsid w:val="00CA7449"/>
    <w:rsid w:val="00CD09CD"/>
    <w:rsid w:val="00CE24C3"/>
    <w:rsid w:val="00D030AE"/>
    <w:rsid w:val="00D47E86"/>
    <w:rsid w:val="00DB7867"/>
    <w:rsid w:val="00E40EB7"/>
    <w:rsid w:val="00E66B2E"/>
    <w:rsid w:val="00E724AD"/>
    <w:rsid w:val="00E97D29"/>
    <w:rsid w:val="00EB6390"/>
    <w:rsid w:val="00EC0A32"/>
    <w:rsid w:val="00EC562F"/>
    <w:rsid w:val="00EC5CFB"/>
    <w:rsid w:val="00ED66BF"/>
    <w:rsid w:val="00F4631F"/>
    <w:rsid w:val="00F77C6B"/>
    <w:rsid w:val="00F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Apson Basnet</dc:creator>
  <cp:lastModifiedBy>Apson Basnet</cp:lastModifiedBy>
  <cp:revision>14</cp:revision>
  <cp:lastPrinted>2019-11-18T07:13:00Z</cp:lastPrinted>
  <dcterms:created xsi:type="dcterms:W3CDTF">2019-09-25T07:29:00Z</dcterms:created>
  <dcterms:modified xsi:type="dcterms:W3CDTF">2019-11-18T07:22:00Z</dcterms:modified>
</cp:coreProperties>
</file>